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162B25" w:rsidRPr="00BC07AE" w:rsidTr="00D105EB">
        <w:trPr>
          <w:trHeight w:val="397"/>
        </w:trPr>
        <w:tc>
          <w:tcPr>
            <w:tcW w:w="1668" w:type="dxa"/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  <w:r w:rsidRPr="00BC07AE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2B25" w:rsidRPr="00BC07AE" w:rsidTr="00D105EB">
        <w:trPr>
          <w:trHeight w:val="397"/>
        </w:trPr>
        <w:tc>
          <w:tcPr>
            <w:tcW w:w="1668" w:type="dxa"/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C07AE">
              <w:rPr>
                <w:rFonts w:ascii="Arial" w:hAnsi="Arial" w:cs="Arial"/>
                <w:sz w:val="21"/>
                <w:szCs w:val="21"/>
              </w:rPr>
              <w:t>Lokalstiller: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2B25" w:rsidRPr="00BC07AE" w:rsidTr="00D105EB">
        <w:trPr>
          <w:trHeight w:val="397"/>
        </w:trPr>
        <w:tc>
          <w:tcPr>
            <w:tcW w:w="1668" w:type="dxa"/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C07AE">
              <w:rPr>
                <w:rFonts w:ascii="Arial" w:hAnsi="Arial" w:cs="Arial"/>
                <w:sz w:val="21"/>
                <w:szCs w:val="21"/>
              </w:rPr>
              <w:t>Kilometer: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2B25" w:rsidRPr="00BC07AE" w:rsidTr="00D105EB">
        <w:trPr>
          <w:trHeight w:val="397"/>
        </w:trPr>
        <w:tc>
          <w:tcPr>
            <w:tcW w:w="1668" w:type="dxa"/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C07AE">
              <w:rPr>
                <w:rFonts w:ascii="Arial" w:hAnsi="Arial" w:cs="Arial"/>
                <w:sz w:val="21"/>
                <w:szCs w:val="21"/>
              </w:rPr>
              <w:t xml:space="preserve">Kontrollert mot dokument: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BC07AE">
              <w:rPr>
                <w:rFonts w:ascii="Arial" w:hAnsi="Arial" w:cs="Arial"/>
                <w:sz w:val="21"/>
                <w:szCs w:val="21"/>
              </w:rPr>
              <w:t xml:space="preserve">  Revisjon: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62B25" w:rsidRPr="00BC07AE" w:rsidRDefault="00162B25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62B25" w:rsidRDefault="00162B25" w:rsidP="00162B25">
      <w:pPr>
        <w:pStyle w:val="STY2Brdtekst"/>
      </w:pPr>
    </w:p>
    <w:p w:rsidR="00162B25" w:rsidRDefault="00162B25" w:rsidP="00162B25">
      <w:pPr>
        <w:pStyle w:val="STY2Brdtekst"/>
      </w:pPr>
    </w:p>
    <w:p w:rsidR="00162B25" w:rsidRDefault="00162B25" w:rsidP="00162B25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Pr="008F40B2">
        <w:rPr>
          <w:color w:val="auto"/>
          <w:szCs w:val="21"/>
        </w:rPr>
        <w:t>hver bruk må det vurderes om punktene som er listet opp her er dekkende eller om det er andre kontrollpunkter det må tas hensyn til.</w:t>
      </w:r>
    </w:p>
    <w:p w:rsidR="00162B25" w:rsidRDefault="00162B25" w:rsidP="00162B25">
      <w:pPr>
        <w:pStyle w:val="STYBrdtekst"/>
        <w:rPr>
          <w:color w:val="auto"/>
          <w:szCs w:val="21"/>
        </w:rPr>
      </w:pPr>
    </w:p>
    <w:tbl>
      <w:tblPr>
        <w:tblW w:w="499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616"/>
        <w:gridCol w:w="1697"/>
        <w:gridCol w:w="2960"/>
      </w:tblGrid>
      <w:tr w:rsidR="00162B25" w:rsidRPr="007012D9" w:rsidTr="00D105EB">
        <w:trPr>
          <w:cantSplit/>
          <w:tblHeader/>
        </w:trPr>
        <w:tc>
          <w:tcPr>
            <w:tcW w:w="37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162B25" w:rsidRPr="007012D9" w:rsidRDefault="00162B25" w:rsidP="00D105EB">
            <w:pPr>
              <w:pStyle w:val="STYTabellTittel2"/>
            </w:pPr>
          </w:p>
          <w:p w:rsidR="00162B25" w:rsidRPr="007012D9" w:rsidRDefault="00162B25" w:rsidP="00D105EB">
            <w:pPr>
              <w:pStyle w:val="STYTabellTittel2"/>
            </w:pPr>
            <w:r w:rsidRPr="007012D9">
              <w:t>Sjekk-punkt</w:t>
            </w:r>
          </w:p>
          <w:p w:rsidR="00162B25" w:rsidRPr="007012D9" w:rsidRDefault="00162B25" w:rsidP="00D105EB">
            <w:pPr>
              <w:pStyle w:val="STYTabellTittel2"/>
            </w:pPr>
          </w:p>
        </w:tc>
        <w:tc>
          <w:tcPr>
            <w:tcW w:w="2021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162B25" w:rsidRPr="007012D9" w:rsidRDefault="00162B25" w:rsidP="00D105EB">
            <w:pPr>
              <w:pStyle w:val="STYTabellTittel2"/>
            </w:pPr>
          </w:p>
          <w:p w:rsidR="00162B25" w:rsidRPr="007012D9" w:rsidRDefault="00162B25" w:rsidP="00D105EB">
            <w:pPr>
              <w:pStyle w:val="STYTabellTittel2"/>
            </w:pPr>
            <w:r w:rsidRPr="007012D9">
              <w:t>Tema</w:t>
            </w:r>
          </w:p>
        </w:tc>
        <w:tc>
          <w:tcPr>
            <w:tcW w:w="95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162B25" w:rsidRPr="007012D9" w:rsidRDefault="00162B25" w:rsidP="00D105EB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kontrollert)</w:t>
            </w:r>
          </w:p>
        </w:tc>
        <w:tc>
          <w:tcPr>
            <w:tcW w:w="1655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162B25" w:rsidRPr="007012D9" w:rsidRDefault="00162B25" w:rsidP="00D105EB">
            <w:pPr>
              <w:pStyle w:val="STYTabellTittel2"/>
            </w:pPr>
            <w:r w:rsidRPr="007012D9">
              <w:t>Kommentarer</w:t>
            </w: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162B25" w:rsidRPr="007012D9" w:rsidRDefault="00162B25" w:rsidP="00D105EB">
            <w:pPr>
              <w:pStyle w:val="STYBrdteksttabell"/>
            </w:pPr>
            <w:r w:rsidRPr="007012D9">
              <w:t>1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162B25" w:rsidRPr="007012D9" w:rsidRDefault="00162B25" w:rsidP="00D105EB">
            <w:pPr>
              <w:pStyle w:val="STYBrdteksttabell"/>
              <w:rPr>
                <w:b/>
              </w:rPr>
            </w:pPr>
            <w:r>
              <w:rPr>
                <w:b/>
              </w:rPr>
              <w:t>Lokalstiller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162B25" w:rsidRPr="007012D9" w:rsidRDefault="00162B25" w:rsidP="00D105EB">
            <w:pPr>
              <w:pStyle w:val="STYBrdteksttabell"/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162B25" w:rsidRPr="007012D9" w:rsidRDefault="00162B25" w:rsidP="00D105EB">
            <w:pPr>
              <w:pStyle w:val="STYBrdteksttabell"/>
            </w:pPr>
            <w:r w:rsidRPr="007012D9">
              <w:t>Grå felt fylles ikke ut</w:t>
            </w: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pStyle w:val="STYBrdteksttabell"/>
            </w:pPr>
            <w:r w:rsidRPr="007012D9">
              <w:t>1.1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pStyle w:val="STYBrdteksttabell"/>
            </w:pPr>
            <w:r>
              <w:t>Er det k</w:t>
            </w:r>
            <w:r w:rsidRPr="00BD3D21">
              <w:t>ontroller</w:t>
            </w:r>
            <w:r>
              <w:t>t</w:t>
            </w:r>
            <w:r w:rsidRPr="00BD3D21">
              <w:t xml:space="preserve"> at lokalstiller med fester er fri for skader og at</w:t>
            </w:r>
            <w:r>
              <w:t xml:space="preserve"> lokalstiller står rett?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pStyle w:val="STYBrdteksttabell"/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pStyle w:val="STYBrdteksttabell"/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162B25" w:rsidRPr="00980463" w:rsidRDefault="00162B25" w:rsidP="00D105EB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1.2.1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980463" w:rsidRDefault="00162B25" w:rsidP="00D105EB">
            <w:pPr>
              <w:pStyle w:val="STYBrdteksttabell"/>
            </w:pPr>
            <w:r>
              <w:t>- Strekkavlastning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1.2.2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56277E" w:rsidRDefault="00162B25" w:rsidP="00D105EB">
            <w:pPr>
              <w:pStyle w:val="STYBrdteksttabell"/>
            </w:pPr>
            <w:r>
              <w:t>- Avslutning av kabelmantel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1.2.3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56277E" w:rsidRDefault="00162B25" w:rsidP="00D105EB">
            <w:pPr>
              <w:pStyle w:val="STYBrdteksttabell"/>
            </w:pPr>
            <w:r>
              <w:t xml:space="preserve">- </w:t>
            </w:r>
            <w:proofErr w:type="spellStart"/>
            <w:r>
              <w:t>Bøyeradie</w:t>
            </w:r>
            <w:proofErr w:type="spellEnd"/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1.2.4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pStyle w:val="STYBrdteksttabell"/>
            </w:pPr>
            <w:r>
              <w:t>- Merking ledere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1.2.5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pStyle w:val="STYBrdteksttabell"/>
            </w:pPr>
            <w:r>
              <w:t>- Merking rekkeklemmer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pStyle w:val="STYBrdteksttabell"/>
            </w:pPr>
            <w:r>
              <w:t>Er ledninger i internkoblinger godt fastskrudd?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pStyle w:val="STYBrdteksttabell"/>
            </w:pPr>
            <w:r>
              <w:t>Er lokalstillerens internkobling ringt ut?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pStyle w:val="STYBrdteksttabell"/>
            </w:pPr>
            <w:r>
              <w:t>Er lokalstilleren jordet?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pStyle w:val="STYBrdteksttabell"/>
            </w:pPr>
            <w:r>
              <w:t>Følger trykknappene vekseltungens bevegelse?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1.7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pStyle w:val="STYBrdteksttabell"/>
            </w:pPr>
            <w:r>
              <w:t>Er trykknappene riktig merket med + og – eller H og V?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pStyle w:val="STYBrdteksttabell"/>
            </w:pPr>
            <w:r>
              <w:t>Er lokalstilleren merket?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pStyle w:val="STYBrdteksttabell"/>
            </w:pPr>
            <w:r>
              <w:t>Er det kontrollert at lampen lyser når sporveksel er lokalfrigitt?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  <w:tr w:rsidR="00162B25" w:rsidRPr="007012D9" w:rsidTr="00D105EB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2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Default="00162B25" w:rsidP="00D105EB">
            <w:pPr>
              <w:pStyle w:val="STYBrdteksttabell"/>
            </w:pPr>
            <w:r>
              <w:t>Er lampen slukket når sporvekselen er under omlegging eller ute av kontroll?</w:t>
            </w:r>
          </w:p>
        </w:tc>
        <w:tc>
          <w:tcPr>
            <w:tcW w:w="952" w:type="pct"/>
            <w:tcBorders>
              <w:top w:val="single" w:sz="6" w:space="0" w:color="auto"/>
              <w:bottom w:val="single" w:sz="6" w:space="0" w:color="auto"/>
            </w:tcBorders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6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62B25" w:rsidRPr="007012D9" w:rsidRDefault="00162B25" w:rsidP="00D105EB">
            <w:pPr>
              <w:rPr>
                <w:rFonts w:ascii="Arial" w:hAnsi="Arial"/>
                <w:sz w:val="20"/>
              </w:rPr>
            </w:pPr>
          </w:p>
        </w:tc>
      </w:tr>
    </w:tbl>
    <w:p w:rsidR="00162B25" w:rsidRDefault="00162B25" w:rsidP="00162B25">
      <w:pPr>
        <w:pStyle w:val="STY2Brdtekst"/>
        <w:rPr>
          <w:color w:val="0070C0"/>
          <w:sz w:val="28"/>
        </w:rPr>
      </w:pPr>
    </w:p>
    <w:p w:rsidR="00162B25" w:rsidRDefault="00162B25" w:rsidP="00162B25">
      <w:pPr>
        <w:pStyle w:val="STY2Brdtekst"/>
        <w:rPr>
          <w:color w:val="0070C0"/>
          <w:sz w:val="28"/>
        </w:rPr>
      </w:pPr>
    </w:p>
    <w:p w:rsidR="00162B25" w:rsidRDefault="00162B25" w:rsidP="00162B25">
      <w:pPr>
        <w:pStyle w:val="STY2Brdtekst"/>
        <w:rPr>
          <w:color w:val="0070C0"/>
          <w:sz w:val="28"/>
        </w:rPr>
      </w:pPr>
    </w:p>
    <w:p w:rsidR="00162B25" w:rsidRDefault="00162B25" w:rsidP="00162B25">
      <w:pPr>
        <w:pStyle w:val="STY2Brdtekst"/>
        <w:rPr>
          <w:color w:val="0070C0"/>
          <w:sz w:val="28"/>
        </w:rPr>
      </w:pPr>
    </w:p>
    <w:p w:rsidR="00162B25" w:rsidRPr="009442D7" w:rsidRDefault="00162B25" w:rsidP="00162B25">
      <w:pPr>
        <w:pStyle w:val="STY2Brdtekst"/>
      </w:pPr>
    </w:p>
    <w:p w:rsidR="00162B25" w:rsidRPr="00FD7A54" w:rsidRDefault="00162B25" w:rsidP="00162B25">
      <w:pPr>
        <w:pStyle w:val="STY2Brdtekst"/>
      </w:pPr>
    </w:p>
    <w:p w:rsidR="00162B25" w:rsidRPr="00204EB2" w:rsidRDefault="00162B25" w:rsidP="00162B25">
      <w:pPr>
        <w:pStyle w:val="STY2Brdtekst"/>
      </w:pPr>
    </w:p>
    <w:p w:rsidR="00625CB8" w:rsidRPr="00162B25" w:rsidRDefault="00625CB8" w:rsidP="00162B25"/>
    <w:sectPr w:rsidR="00625CB8" w:rsidRPr="00162B25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25" w:rsidRDefault="00162B25" w:rsidP="00AD1BFF">
      <w:pPr>
        <w:spacing w:after="0" w:line="240" w:lineRule="auto"/>
      </w:pPr>
      <w:r>
        <w:separator/>
      </w:r>
    </w:p>
  </w:endnote>
  <w:endnote w:type="continuationSeparator" w:id="0">
    <w:p w:rsidR="00162B25" w:rsidRDefault="00162B25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162B25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Lokalstiller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945F2E" w:rsidP="00204EB2">
    <w:pPr>
      <w:pStyle w:val="Topptekst"/>
    </w:pPr>
  </w:p>
  <w:p w:rsidR="00204EB2" w:rsidRDefault="00945F2E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25" w:rsidRDefault="00162B25" w:rsidP="00AD1BFF">
      <w:pPr>
        <w:spacing w:after="0" w:line="240" w:lineRule="auto"/>
      </w:pPr>
      <w:r>
        <w:separator/>
      </w:r>
    </w:p>
  </w:footnote>
  <w:footnote w:type="continuationSeparator" w:id="0">
    <w:p w:rsidR="00162B25" w:rsidRDefault="00162B25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162B2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</w:t>
          </w:r>
          <w:r w:rsidR="00162B25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945F2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01.0</w:t>
          </w:r>
          <w:r w:rsidR="00945F2E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.1</w:t>
          </w:r>
          <w:r w:rsidR="00945F2E">
            <w:rPr>
              <w:rFonts w:ascii="Arial" w:hAnsi="Arial"/>
              <w:position w:val="-26"/>
              <w:sz w:val="18"/>
              <w:szCs w:val="20"/>
              <w:lang w:eastAsia="nb-NO"/>
            </w:rPr>
            <w:t>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945F2E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945F2E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162B25"/>
    <w:rsid w:val="004E0929"/>
    <w:rsid w:val="005D0F25"/>
    <w:rsid w:val="00611011"/>
    <w:rsid w:val="00625CB8"/>
    <w:rsid w:val="007E3D67"/>
    <w:rsid w:val="00945F2E"/>
    <w:rsid w:val="009F4053"/>
    <w:rsid w:val="00AD1BFF"/>
    <w:rsid w:val="00C307D3"/>
    <w:rsid w:val="00C8734A"/>
    <w:rsid w:val="00E1380D"/>
    <w:rsid w:val="00E9132C"/>
    <w:rsid w:val="00F0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968</Characters>
  <Application>Microsoft Office Word</Application>
  <DocSecurity>0</DocSecurity>
  <Lines>161</Lines>
  <Paragraphs>63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2</cp:revision>
  <dcterms:created xsi:type="dcterms:W3CDTF">2017-08-25T10:15:00Z</dcterms:created>
  <dcterms:modified xsi:type="dcterms:W3CDTF">2017-11-24T06:25:00Z</dcterms:modified>
</cp:coreProperties>
</file>