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73711E" w:rsidRPr="008A7676" w:rsidTr="00D105EB">
        <w:trPr>
          <w:trHeight w:val="397"/>
        </w:trPr>
        <w:tc>
          <w:tcPr>
            <w:tcW w:w="1668" w:type="dxa"/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8A7676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711E" w:rsidRPr="008A7676" w:rsidTr="00D105EB">
        <w:trPr>
          <w:trHeight w:val="397"/>
        </w:trPr>
        <w:tc>
          <w:tcPr>
            <w:tcW w:w="1668" w:type="dxa"/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8A7676">
              <w:rPr>
                <w:rFonts w:ascii="Arial" w:hAnsi="Arial" w:cs="Arial"/>
                <w:sz w:val="21"/>
                <w:szCs w:val="21"/>
              </w:rPr>
              <w:t>Sporfelt: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711E" w:rsidRPr="008A7676" w:rsidTr="00D105EB">
        <w:trPr>
          <w:trHeight w:val="397"/>
        </w:trPr>
        <w:tc>
          <w:tcPr>
            <w:tcW w:w="1668" w:type="dxa"/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8A7676">
              <w:rPr>
                <w:rFonts w:ascii="Arial" w:hAnsi="Arial" w:cs="Arial"/>
                <w:sz w:val="21"/>
                <w:szCs w:val="21"/>
              </w:rPr>
              <w:t xml:space="preserve">Kontrollert mot dokument: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8A7676">
              <w:rPr>
                <w:rFonts w:ascii="Arial" w:hAnsi="Arial" w:cs="Arial"/>
                <w:sz w:val="21"/>
                <w:szCs w:val="21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73711E" w:rsidRDefault="0073711E" w:rsidP="0073711E">
      <w:pPr>
        <w:pStyle w:val="STY2Brdtekst"/>
        <w:rPr>
          <w:color w:val="0070C0"/>
          <w:sz w:val="28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4138"/>
        <w:gridCol w:w="1694"/>
        <w:gridCol w:w="2393"/>
      </w:tblGrid>
      <w:tr w:rsidR="00481C6C" w:rsidRPr="008A7676" w:rsidTr="00481C6C">
        <w:trPr>
          <w:cantSplit/>
          <w:tblHeader/>
        </w:trPr>
        <w:tc>
          <w:tcPr>
            <w:tcW w:w="42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481C6C" w:rsidRPr="008A7676" w:rsidRDefault="00481C6C" w:rsidP="00D105EB">
            <w:pPr>
              <w:pStyle w:val="STYTabellTittel2"/>
              <w:rPr>
                <w:sz w:val="21"/>
                <w:szCs w:val="21"/>
              </w:rPr>
            </w:pPr>
          </w:p>
          <w:p w:rsidR="00481C6C" w:rsidRPr="008A7676" w:rsidRDefault="00481C6C" w:rsidP="00D105EB">
            <w:pPr>
              <w:pStyle w:val="STYTabellTittel2"/>
              <w:rPr>
                <w:sz w:val="21"/>
                <w:szCs w:val="21"/>
              </w:rPr>
            </w:pPr>
            <w:r w:rsidRPr="008A7676">
              <w:rPr>
                <w:sz w:val="21"/>
                <w:szCs w:val="21"/>
              </w:rPr>
              <w:t>Sjekk-punkt</w:t>
            </w:r>
          </w:p>
          <w:p w:rsidR="00481C6C" w:rsidRPr="008A7676" w:rsidRDefault="00481C6C" w:rsidP="00D105EB">
            <w:pPr>
              <w:pStyle w:val="STYTabellTittel2"/>
              <w:rPr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481C6C" w:rsidRPr="008A7676" w:rsidRDefault="00481C6C" w:rsidP="00D105EB">
            <w:pPr>
              <w:pStyle w:val="STYTabellTittel2"/>
              <w:rPr>
                <w:sz w:val="21"/>
                <w:szCs w:val="21"/>
              </w:rPr>
            </w:pPr>
          </w:p>
          <w:p w:rsidR="00481C6C" w:rsidRPr="008A7676" w:rsidRDefault="00481C6C" w:rsidP="00D105EB">
            <w:pPr>
              <w:pStyle w:val="STYTabellTittel2"/>
              <w:rPr>
                <w:sz w:val="21"/>
                <w:szCs w:val="21"/>
              </w:rPr>
            </w:pPr>
            <w:r w:rsidRPr="008A7676">
              <w:rPr>
                <w:sz w:val="21"/>
                <w:szCs w:val="21"/>
              </w:rPr>
              <w:t>Tema</w:t>
            </w:r>
          </w:p>
        </w:tc>
        <w:tc>
          <w:tcPr>
            <w:tcW w:w="94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81C6C" w:rsidRPr="008A7676" w:rsidRDefault="00481C6C" w:rsidP="00D105EB">
            <w:pPr>
              <w:pStyle w:val="STYTabellTittel2"/>
              <w:rPr>
                <w:sz w:val="21"/>
                <w:szCs w:val="21"/>
              </w:rPr>
            </w:pPr>
            <w:bookmarkStart w:id="0" w:name="_GoBack"/>
            <w:bookmarkEnd w:id="0"/>
            <w:r w:rsidRPr="008A7676">
              <w:rPr>
                <w:sz w:val="21"/>
                <w:szCs w:val="21"/>
              </w:rPr>
              <w:t>Kontrollør (initialer og dato når kontrollert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33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81C6C" w:rsidRPr="008A7676" w:rsidRDefault="00481C6C" w:rsidP="00D105EB">
            <w:pPr>
              <w:pStyle w:val="STYTabellTittel2"/>
              <w:rPr>
                <w:sz w:val="21"/>
                <w:szCs w:val="21"/>
              </w:rPr>
            </w:pPr>
            <w:r w:rsidRPr="008A7676">
              <w:rPr>
                <w:sz w:val="21"/>
                <w:szCs w:val="21"/>
              </w:rPr>
              <w:t>Kommentarer</w:t>
            </w: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81C6C" w:rsidRPr="008A7676" w:rsidRDefault="00481C6C" w:rsidP="00D105EB">
            <w:pPr>
              <w:pStyle w:val="STYBrdteksttabell"/>
              <w:rPr>
                <w:szCs w:val="21"/>
              </w:rPr>
            </w:pPr>
            <w:r w:rsidRPr="008A7676">
              <w:rPr>
                <w:szCs w:val="21"/>
              </w:rPr>
              <w:t>1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81C6C" w:rsidRPr="008A7676" w:rsidRDefault="00481C6C" w:rsidP="00D105EB">
            <w:pPr>
              <w:pStyle w:val="STYBrdteksttabell"/>
              <w:rPr>
                <w:b/>
                <w:szCs w:val="21"/>
              </w:rPr>
            </w:pPr>
            <w:r w:rsidRPr="008A7676">
              <w:rPr>
                <w:b/>
                <w:szCs w:val="21"/>
              </w:rPr>
              <w:t>Sporfelt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81C6C" w:rsidRPr="008A7676" w:rsidRDefault="00481C6C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81C6C" w:rsidRPr="008A7676" w:rsidRDefault="00481C6C" w:rsidP="00D105EB">
            <w:pPr>
              <w:pStyle w:val="STYBrdteksttabell"/>
              <w:rPr>
                <w:szCs w:val="21"/>
              </w:rPr>
            </w:pPr>
            <w:r w:rsidRPr="008A7676">
              <w:rPr>
                <w:szCs w:val="21"/>
              </w:rPr>
              <w:t>Grå felt fylles ikke ut</w:t>
            </w: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pStyle w:val="STYBrdteksttabell"/>
              <w:rPr>
                <w:szCs w:val="21"/>
              </w:rPr>
            </w:pPr>
            <w:r w:rsidRPr="008A7676">
              <w:rPr>
                <w:szCs w:val="21"/>
              </w:rPr>
              <w:t>1.1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pStyle w:val="STYBrdteksttabell"/>
              <w:rPr>
                <w:szCs w:val="21"/>
              </w:rPr>
            </w:pPr>
            <w:r w:rsidRPr="008A7676">
              <w:rPr>
                <w:snapToGrid w:val="0"/>
                <w:color w:val="000000"/>
                <w:szCs w:val="21"/>
                <w:lang w:eastAsia="nb-NO"/>
              </w:rPr>
              <w:t>Er isolasjoner med fester kontrollert?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pStyle w:val="STYBrdteksttabell"/>
              <w:rPr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 xml:space="preserve">Er sporfeltets lengde i </w:t>
            </w:r>
            <w:proofErr w:type="spellStart"/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hht</w:t>
            </w:r>
            <w:proofErr w:type="spellEnd"/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 xml:space="preserve"> plan/kabelplan?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 xml:space="preserve">Er sporfeltisolasjonen i </w:t>
            </w:r>
            <w:proofErr w:type="spellStart"/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hht</w:t>
            </w:r>
            <w:proofErr w:type="spellEnd"/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 xml:space="preserve"> sporisoleringsplan?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Har sporfeltet middel mot nabosporfelter?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tilkoblinger til sporet (</w:t>
            </w: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1 og 3 til jordskinne og 2 og 4 til isolert skinne) kontrollert?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det kontrollert at det ikke er for stor avstand til isolert skjøt fra tilkoblinger?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Sitter tilkoblingene godt fast?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eventuelle overdragstransformatorer og stolpe jordet?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 xml:space="preserve">Er impedanser med koblinger til sporet kontrollert? 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1.10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sporfeltet justert i henhold til riktig type i følge regelverk?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lastRenderedPageBreak/>
              <w:t>1.11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motfase mot tilstøtende sporfelter kontrollert?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det kontrollert at sporfeltet faller helt av ved shunting med riktig type motstand?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481C6C" w:rsidRPr="008A7676" w:rsidTr="00481C6C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1.13</w:t>
            </w:r>
          </w:p>
        </w:tc>
        <w:tc>
          <w:tcPr>
            <w:tcW w:w="23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sporfelt kontrollmålt og måleskjema utfylt?</w:t>
            </w:r>
          </w:p>
          <w:p w:rsidR="00481C6C" w:rsidRPr="008A7676" w:rsidRDefault="00481C6C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Benytt måleskjema i Teknisk Regelverk, (vedlegg til JD551/Signal/Bygging/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Togdeteksjon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)</w:t>
            </w:r>
          </w:p>
        </w:tc>
        <w:tc>
          <w:tcPr>
            <w:tcW w:w="943" w:type="pct"/>
            <w:tcBorders>
              <w:top w:val="single" w:sz="6" w:space="0" w:color="auto"/>
              <w:bottom w:val="single" w:sz="6" w:space="0" w:color="auto"/>
            </w:tcBorders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3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1C6C" w:rsidRPr="008A7676" w:rsidRDefault="00481C6C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73711E" w:rsidRDefault="0073711E" w:rsidP="0073711E">
      <w:pPr>
        <w:pStyle w:val="STY2Brdtekst"/>
        <w:rPr>
          <w:color w:val="0070C0"/>
          <w:sz w:val="28"/>
        </w:rPr>
      </w:pPr>
    </w:p>
    <w:p w:rsidR="0073711E" w:rsidRDefault="0073711E" w:rsidP="0073711E">
      <w:pPr>
        <w:pStyle w:val="STY2Brdtekst"/>
        <w:rPr>
          <w:color w:val="0070C0"/>
          <w:sz w:val="28"/>
        </w:rPr>
      </w:pPr>
    </w:p>
    <w:p w:rsidR="0073711E" w:rsidRDefault="0073711E" w:rsidP="0073711E">
      <w:pPr>
        <w:pStyle w:val="STY2Brdtekst"/>
        <w:rPr>
          <w:color w:val="0070C0"/>
          <w:sz w:val="28"/>
        </w:rPr>
      </w:pPr>
    </w:p>
    <w:p w:rsidR="0073711E" w:rsidRDefault="0073711E" w:rsidP="0073711E">
      <w:pPr>
        <w:pStyle w:val="STY2Hjelpetekst"/>
      </w:pPr>
      <w:r>
        <w:t xml:space="preserve"> </w:t>
      </w: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rPr>
          <w:rFonts w:ascii="Courier" w:hAnsi="Courier"/>
          <w:b/>
          <w:snapToGrid w:val="0"/>
          <w:sz w:val="24"/>
          <w:lang w:eastAsia="nb-NO"/>
        </w:rPr>
      </w:pPr>
    </w:p>
    <w:p w:rsidR="0073711E" w:rsidRDefault="0073711E" w:rsidP="0073711E">
      <w:pPr>
        <w:pStyle w:val="STY2Brdtekst"/>
      </w:pPr>
    </w:p>
    <w:p w:rsidR="0073711E" w:rsidRDefault="0073711E" w:rsidP="0073711E">
      <w:pPr>
        <w:pStyle w:val="STY2Brdtekst"/>
      </w:pPr>
    </w:p>
    <w:p w:rsidR="00625CB8" w:rsidRPr="0073711E" w:rsidRDefault="00625CB8" w:rsidP="0073711E"/>
    <w:sectPr w:rsidR="00625CB8" w:rsidRPr="0073711E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1E" w:rsidRDefault="0073711E" w:rsidP="00AD1BFF">
      <w:pPr>
        <w:spacing w:after="0" w:line="240" w:lineRule="auto"/>
      </w:pPr>
      <w:r>
        <w:separator/>
      </w:r>
    </w:p>
  </w:endnote>
  <w:endnote w:type="continuationSeparator" w:id="0">
    <w:p w:rsidR="0073711E" w:rsidRDefault="0073711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1B2B86" w:rsidP="0073711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Sporfelt-</w:t>
          </w:r>
          <w:r w:rsidR="0073711E">
            <w:rPr>
              <w:rFonts w:ascii="Arial" w:hAnsi="Arial"/>
              <w:position w:val="-24"/>
              <w:sz w:val="18"/>
              <w:szCs w:val="20"/>
              <w:lang w:eastAsia="nb-NO"/>
            </w:rPr>
            <w:t>veksel</w:t>
          </w: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strøm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481C6C" w:rsidP="00204EB2">
    <w:pPr>
      <w:pStyle w:val="Topptekst"/>
    </w:pPr>
  </w:p>
  <w:p w:rsidR="00204EB2" w:rsidRDefault="00481C6C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1E" w:rsidRDefault="0073711E" w:rsidP="00AD1BFF">
      <w:pPr>
        <w:spacing w:after="0" w:line="240" w:lineRule="auto"/>
      </w:pPr>
      <w:r>
        <w:separator/>
      </w:r>
    </w:p>
  </w:footnote>
  <w:footnote w:type="continuationSeparator" w:id="0">
    <w:p w:rsidR="0073711E" w:rsidRDefault="0073711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1B2B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162B25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="0073711E">
            <w:rPr>
              <w:rFonts w:ascii="Arial" w:hAnsi="Arial"/>
              <w:position w:val="-26"/>
              <w:sz w:val="18"/>
              <w:szCs w:val="20"/>
              <w:lang w:eastAsia="nb-NO"/>
            </w:rPr>
            <w:t>2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03788D" w:rsidP="000378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01.01</w:t>
          </w:r>
          <w:r w:rsidR="00AD1BFF"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481C6C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481C6C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3788D"/>
    <w:rsid w:val="00162B25"/>
    <w:rsid w:val="001B2B86"/>
    <w:rsid w:val="00481C6C"/>
    <w:rsid w:val="004E0929"/>
    <w:rsid w:val="005D0F25"/>
    <w:rsid w:val="00611011"/>
    <w:rsid w:val="00625CB8"/>
    <w:rsid w:val="0073711E"/>
    <w:rsid w:val="007E3D67"/>
    <w:rsid w:val="009F4053"/>
    <w:rsid w:val="00AD1BFF"/>
    <w:rsid w:val="00C307D3"/>
    <w:rsid w:val="00C8734A"/>
    <w:rsid w:val="00E1380D"/>
    <w:rsid w:val="00E9132C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1128</Characters>
  <Application>Microsoft Office Word</Application>
  <DocSecurity>0</DocSecurity>
  <Lines>161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2017-08-25T11:06:00Z</dcterms:created>
  <dcterms:modified xsi:type="dcterms:W3CDTF">2017-11-24T06:54:00Z</dcterms:modified>
</cp:coreProperties>
</file>